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50A36" w14:textId="77777777" w:rsidR="000A0A3A" w:rsidRPr="000A0A3A" w:rsidRDefault="000A0A3A" w:rsidP="000A0A3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0A0A3A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7D5A33F9" w14:textId="77777777" w:rsidR="00F21CDD" w:rsidRDefault="00F21CDD" w:rsidP="00F21CD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</w:t>
      </w:r>
      <w:proofErr w:type="spellStart"/>
      <w:r>
        <w:rPr>
          <w:rFonts w:ascii="Times New Roman" w:eastAsia="Times New Roman" w:hAnsi="Times New Roman" w:cs="Times New Roman"/>
          <w:b/>
        </w:rPr>
        <w:t>с.Хажи-Эвла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им.Товзаева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Р.Э.»</w:t>
      </w:r>
    </w:p>
    <w:p w14:paraId="10FB5C11" w14:textId="77777777" w:rsidR="00163D76" w:rsidRDefault="00163D7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092668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15560A">
        <w:rPr>
          <w:rFonts w:ascii="Times New Roman" w:eastAsia="Times New Roman" w:hAnsi="Times New Roman" w:cs="Times New Roman"/>
          <w:b/>
        </w:rPr>
        <w:t>Литература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163D76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BD1E8D" w:rsidRPr="003B4010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78471843" w:rsidR="00BD1E8D" w:rsidRPr="003B401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5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</w:t>
            </w:r>
          </w:p>
        </w:tc>
        <w:tc>
          <w:tcPr>
            <w:tcW w:w="2126" w:type="dxa"/>
          </w:tcPr>
          <w:p w14:paraId="565903FE" w14:textId="7F65C8FD" w:rsidR="00BD1E8D" w:rsidRPr="003B4010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5A7AC5C3" w:rsidR="00BD1E8D" w:rsidRPr="003B401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5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взаимосвязей между языковым, литературным, интеллектуальным, духовно-нравственным развитием личности в контексте осмысления произведений русской и зарубежной литературной классики и собственного интеллектуально-нравственного роста;</w:t>
            </w:r>
          </w:p>
        </w:tc>
        <w:tc>
          <w:tcPr>
            <w:tcW w:w="2126" w:type="dxa"/>
          </w:tcPr>
          <w:p w14:paraId="34A1B136" w14:textId="77777777" w:rsidR="00BD1E8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046B4F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A183FA8" w:rsidR="00BD1E8D" w:rsidRPr="003B401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5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устойчивого интереса к чтению как средству познания отечественной и других культур, уважительного отношения к ним;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3B401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7EA18AC7" w:rsidR="00BD1E8D" w:rsidRPr="003B4010" w:rsidRDefault="0015560A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5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осознанное умение внимательно читать, понимать и самостоятельно интерпретировать художественные, публицистические и литературно-критические тексты;</w:t>
            </w:r>
          </w:p>
        </w:tc>
        <w:tc>
          <w:tcPr>
            <w:tcW w:w="2126" w:type="dxa"/>
          </w:tcPr>
          <w:p w14:paraId="46C09368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3B4010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A98D59D" w:rsidR="00BD1E8D" w:rsidRPr="003B401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5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 и зарубежной классической литературы, а также литератур народов России (вторая половина XIX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2CB1D54C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3F6A411" w14:textId="77777777" w:rsidTr="00046B4F">
        <w:trPr>
          <w:trHeight w:val="505"/>
        </w:trPr>
        <w:tc>
          <w:tcPr>
            <w:tcW w:w="7939" w:type="dxa"/>
          </w:tcPr>
          <w:p w14:paraId="43E1B43D" w14:textId="6447C6BE" w:rsidR="00BD1E8D" w:rsidRPr="003B401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5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XIX века с временем написания, с современностью и традицией; </w:t>
            </w:r>
          </w:p>
        </w:tc>
        <w:tc>
          <w:tcPr>
            <w:tcW w:w="2126" w:type="dxa"/>
          </w:tcPr>
          <w:p w14:paraId="76FBB274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F9FB1C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1C6D56D" w14:textId="01233B77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30A057A4" w:rsidR="00BD1E8D" w:rsidRPr="003B401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5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</w:tcPr>
          <w:p w14:paraId="68F29493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1429F03" w14:textId="77777777" w:rsidTr="00046B4F">
        <w:trPr>
          <w:trHeight w:val="758"/>
        </w:trPr>
        <w:tc>
          <w:tcPr>
            <w:tcW w:w="7939" w:type="dxa"/>
          </w:tcPr>
          <w:p w14:paraId="09678DC1" w14:textId="124F08A5" w:rsidR="00BD1E8D" w:rsidRPr="003B4010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5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выявлять в произведениях художественной литературы второй половины XIX века образы, темы, идеи, проблемы и выражать своё отношение к ним в развёрнутых аргументированных устных и письменных высказываниях, участвовать в дискуссии на литературные темы; </w:t>
            </w:r>
          </w:p>
        </w:tc>
        <w:tc>
          <w:tcPr>
            <w:tcW w:w="2126" w:type="dxa"/>
          </w:tcPr>
          <w:p w14:paraId="4FDDAB7D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3B4010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14BDD2F" w14:textId="77777777" w:rsidTr="00046B4F">
        <w:trPr>
          <w:trHeight w:val="505"/>
        </w:trPr>
        <w:tc>
          <w:tcPr>
            <w:tcW w:w="7939" w:type="dxa"/>
          </w:tcPr>
          <w:p w14:paraId="200BD23A" w14:textId="77777777" w:rsidR="0015560A" w:rsidRPr="0015560A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5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устойчивые навыки устной и письменной речи в процессе чтения и обсуждения лучших образцов отечественной и зарубежной литературы;</w:t>
            </w:r>
          </w:p>
          <w:p w14:paraId="63DAF314" w14:textId="3AD9A4EC" w:rsidR="00BD1E8D" w:rsidRPr="007D019F" w:rsidRDefault="0015560A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56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3B74C757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3B401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573FDE89" w14:textId="77777777" w:rsidTr="00046B4F">
        <w:trPr>
          <w:trHeight w:val="496"/>
        </w:trPr>
        <w:tc>
          <w:tcPr>
            <w:tcW w:w="7939" w:type="dxa"/>
          </w:tcPr>
          <w:p w14:paraId="16712CF1" w14:textId="75E0B60D" w:rsidR="00BD1E8D" w:rsidRPr="003B4010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4A3C5432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99FB06" w14:textId="45B91948" w:rsidR="00BD1E8D" w:rsidRPr="003B4010" w:rsidRDefault="00BD1E8D" w:rsidP="00046B4F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3D985F9A" w14:textId="77777777" w:rsidTr="00046B4F">
        <w:trPr>
          <w:trHeight w:val="960"/>
        </w:trPr>
        <w:tc>
          <w:tcPr>
            <w:tcW w:w="7939" w:type="dxa"/>
          </w:tcPr>
          <w:p w14:paraId="484900F1" w14:textId="48B4F6C6" w:rsidR="00BD1E8D" w:rsidRPr="00613DFF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04710188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B2E216" w14:textId="4B3D29B4" w:rsidR="00BD1E8D" w:rsidRPr="003B4010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02D3D30D" w14:textId="77777777" w:rsidTr="00046B4F">
        <w:trPr>
          <w:trHeight w:val="421"/>
        </w:trPr>
        <w:tc>
          <w:tcPr>
            <w:tcW w:w="7939" w:type="dxa"/>
          </w:tcPr>
          <w:p w14:paraId="19986938" w14:textId="3BE25B98" w:rsidR="00BD1E8D" w:rsidRPr="003B401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овладение умениями анализа и интерпретации художественного произведения в единстве формы и содержания (с учётом неоднозначности </w:t>
            </w:r>
            <w:r w:rsidRPr="00613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07094DC2" w14:textId="350FCF06" w:rsidR="00BD1E8D" w:rsidRPr="00046B4F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Т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ворческая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7A02B3F4" w14:textId="77777777" w:rsidTr="00046B4F">
        <w:trPr>
          <w:trHeight w:val="984"/>
        </w:trPr>
        <w:tc>
          <w:tcPr>
            <w:tcW w:w="7939" w:type="dxa"/>
          </w:tcPr>
          <w:p w14:paraId="3D1F0C19" w14:textId="77777777" w:rsidR="00613DFF" w:rsidRPr="00613DFF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      </w:r>
          </w:p>
          <w:p w14:paraId="13544988" w14:textId="4F8FD7FF" w:rsidR="00BD1E8D" w:rsidRPr="003B401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</w:t>
            </w:r>
            <w:proofErr w:type="spellStart"/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интертекст</w:t>
            </w:r>
            <w:proofErr w:type="spellEnd"/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гипертекст, системы стихосложения (тоническая, силлабическая, силлабо-тоническая), «вечные темы» и «вечные образы» в литературе,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7D44A67C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B3D23D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96A347" w14:textId="2B2854F2" w:rsidR="00BD1E8D" w:rsidRPr="00046B4F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13360D0" w14:textId="77777777" w:rsidTr="00046B4F">
        <w:trPr>
          <w:trHeight w:val="251"/>
        </w:trPr>
        <w:tc>
          <w:tcPr>
            <w:tcW w:w="7939" w:type="dxa"/>
          </w:tcPr>
          <w:p w14:paraId="54BE9DB0" w14:textId="5C5E25C8" w:rsidR="00BD1E8D" w:rsidRPr="003B401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других видов искусств;</w:t>
            </w:r>
          </w:p>
        </w:tc>
        <w:tc>
          <w:tcPr>
            <w:tcW w:w="2126" w:type="dxa"/>
          </w:tcPr>
          <w:p w14:paraId="454F8DD2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B44121" w14:textId="57E1D66F" w:rsidR="00BD1E8D" w:rsidRPr="003B4010" w:rsidRDefault="00BD1E8D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19C02B4C" w14:textId="77777777" w:rsidTr="00046B4F">
        <w:trPr>
          <w:trHeight w:val="1012"/>
        </w:trPr>
        <w:tc>
          <w:tcPr>
            <w:tcW w:w="7939" w:type="dxa"/>
          </w:tcPr>
          <w:p w14:paraId="2E541D07" w14:textId="7201F138" w:rsidR="00BD1E8D" w:rsidRPr="003B401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других);</w:t>
            </w:r>
          </w:p>
        </w:tc>
        <w:tc>
          <w:tcPr>
            <w:tcW w:w="2126" w:type="dxa"/>
          </w:tcPr>
          <w:p w14:paraId="6BEA620B" w14:textId="679953B1" w:rsidR="00BD1E8D" w:rsidRPr="003B4010" w:rsidRDefault="00046B4F" w:rsidP="00046B4F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4E3167C8" w14:textId="77777777" w:rsidTr="00046B4F">
        <w:trPr>
          <w:trHeight w:val="506"/>
        </w:trPr>
        <w:tc>
          <w:tcPr>
            <w:tcW w:w="7939" w:type="dxa"/>
          </w:tcPr>
          <w:p w14:paraId="2EB84521" w14:textId="39726274" w:rsidR="00BD1E8D" w:rsidRPr="003B4010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</w:t>
            </w:r>
          </w:p>
        </w:tc>
        <w:tc>
          <w:tcPr>
            <w:tcW w:w="2126" w:type="dxa"/>
          </w:tcPr>
          <w:p w14:paraId="52DB873D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E006C0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0F6FDA8E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D019F" w:rsidRPr="003B4010" w14:paraId="3D6467E4" w14:textId="77777777" w:rsidTr="00046B4F">
        <w:trPr>
          <w:trHeight w:val="506"/>
        </w:trPr>
        <w:tc>
          <w:tcPr>
            <w:tcW w:w="7939" w:type="dxa"/>
          </w:tcPr>
          <w:p w14:paraId="08EAF98D" w14:textId="7437DCCC" w:rsidR="007D019F" w:rsidRPr="00613DFF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анализировать единицы различных языковых уровней и выявлять их смыслообразующую роль в произведении;</w:t>
            </w:r>
          </w:p>
        </w:tc>
        <w:tc>
          <w:tcPr>
            <w:tcW w:w="2126" w:type="dxa"/>
          </w:tcPr>
          <w:p w14:paraId="51203527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744AC0" w14:textId="4395649D" w:rsidR="007D019F" w:rsidRPr="00613DFF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3A98648E" w14:textId="77777777" w:rsidTr="00046B4F">
        <w:trPr>
          <w:trHeight w:val="506"/>
        </w:trPr>
        <w:tc>
          <w:tcPr>
            <w:tcW w:w="7939" w:type="dxa"/>
          </w:tcPr>
          <w:p w14:paraId="69BB1FCC" w14:textId="1E1E6417" w:rsidR="00BD1E8D" w:rsidRPr="003B4010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стилях художественной литературы разных эпох, об индивидуальном авторском стиле;</w:t>
            </w:r>
          </w:p>
        </w:tc>
        <w:tc>
          <w:tcPr>
            <w:tcW w:w="2126" w:type="dxa"/>
          </w:tcPr>
          <w:p w14:paraId="5541A6B6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BFC93F" w14:textId="520018D5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7C9D3299" w14:textId="77777777" w:rsidTr="00046B4F">
        <w:trPr>
          <w:trHeight w:val="273"/>
        </w:trPr>
        <w:tc>
          <w:tcPr>
            <w:tcW w:w="7939" w:type="dxa"/>
          </w:tcPr>
          <w:p w14:paraId="0356804B" w14:textId="2FDC81F5" w:rsidR="00BD1E8D" w:rsidRPr="003B401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ведения диалога о прочитанном в русле обсуждаемой проблематики,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</w:t>
            </w:r>
          </w:p>
        </w:tc>
        <w:tc>
          <w:tcPr>
            <w:tcW w:w="2126" w:type="dxa"/>
          </w:tcPr>
          <w:p w14:paraId="68C5830F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41D4ED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44DD97" w14:textId="35A4CE72" w:rsidR="00BD1E8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8847585" w14:textId="479FB5EA" w:rsidR="00046B4F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BD1E8D" w:rsidRPr="003B4010" w14:paraId="71A77C37" w14:textId="77777777" w:rsidTr="00046B4F">
        <w:trPr>
          <w:trHeight w:val="506"/>
        </w:trPr>
        <w:tc>
          <w:tcPr>
            <w:tcW w:w="7939" w:type="dxa"/>
          </w:tcPr>
          <w:p w14:paraId="35AB1C22" w14:textId="7A7E6094" w:rsidR="00BD1E8D" w:rsidRPr="003B401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512A2A1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5E569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626ECEB3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55CD5D11" w14:textId="77777777" w:rsidTr="00046B4F">
        <w:trPr>
          <w:trHeight w:val="506"/>
        </w:trPr>
        <w:tc>
          <w:tcPr>
            <w:tcW w:w="7939" w:type="dxa"/>
          </w:tcPr>
          <w:p w14:paraId="4155502E" w14:textId="51DBDB71" w:rsidR="00BD1E8D" w:rsidRPr="003B401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учебной проектно-исследовательской деятельности историко- и теоретико-литературного характера, в том числе создания медиапроектов, различными приёмами цитирования и редактирования текстов;</w:t>
            </w:r>
          </w:p>
        </w:tc>
        <w:tc>
          <w:tcPr>
            <w:tcW w:w="2126" w:type="dxa"/>
          </w:tcPr>
          <w:p w14:paraId="4FFC95E6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0F6F79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70ACD71" w14:textId="009686C5" w:rsidR="00BD1E8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0F1C2DE" w14:textId="579E6E31" w:rsidR="00046B4F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BD1E8D" w:rsidRPr="003B4010" w14:paraId="77AD3975" w14:textId="77777777" w:rsidTr="00046B4F">
        <w:trPr>
          <w:trHeight w:val="506"/>
        </w:trPr>
        <w:tc>
          <w:tcPr>
            <w:tcW w:w="7939" w:type="dxa"/>
          </w:tcPr>
          <w:p w14:paraId="42784BA4" w14:textId="5D4C087F" w:rsidR="00BD1E8D" w:rsidRPr="003B401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73F62803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69EF9A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0C19D22C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099D94C" w14:textId="77777777" w:rsidTr="00046B4F">
        <w:trPr>
          <w:trHeight w:val="506"/>
        </w:trPr>
        <w:tc>
          <w:tcPr>
            <w:tcW w:w="7939" w:type="dxa"/>
          </w:tcPr>
          <w:p w14:paraId="4B823D68" w14:textId="48EEDE5B" w:rsidR="00BD1E8D" w:rsidRPr="003B4010" w:rsidRDefault="00613DF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2911AD62" w14:textId="77777777" w:rsidR="00046B4F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</w:t>
            </w:r>
          </w:p>
          <w:p w14:paraId="5E7A9B04" w14:textId="26355E19" w:rsidR="00BD1E8D" w:rsidRPr="003B4010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3B4010" w14:paraId="354DCD51" w14:textId="77777777" w:rsidTr="00046B4F">
        <w:trPr>
          <w:trHeight w:val="103"/>
        </w:trPr>
        <w:tc>
          <w:tcPr>
            <w:tcW w:w="7939" w:type="dxa"/>
          </w:tcPr>
          <w:p w14:paraId="49320137" w14:textId="66B53C6C" w:rsidR="00BD1E8D" w:rsidRPr="003B401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работать с разными информационными источниками, в том числе в </w:t>
            </w: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медиапространстве,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6867A239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AC746F0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E657532" w14:textId="79F9440B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06972" w:rsidRPr="003B4010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705BC17E" w:rsidR="00BD1E8D" w:rsidRPr="003B401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(конец XIX – начало XXI века);</w:t>
            </w:r>
          </w:p>
        </w:tc>
        <w:tc>
          <w:tcPr>
            <w:tcW w:w="2126" w:type="dxa"/>
          </w:tcPr>
          <w:p w14:paraId="6AB4588C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517E25E" w14:textId="77777777" w:rsidTr="00046B4F">
        <w:trPr>
          <w:trHeight w:val="103"/>
        </w:trPr>
        <w:tc>
          <w:tcPr>
            <w:tcW w:w="7939" w:type="dxa"/>
          </w:tcPr>
          <w:p w14:paraId="7E380CB1" w14:textId="0B1AEA4D" w:rsidR="00BD1E8D" w:rsidRPr="003B401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включение в культурно-языковое пространство русской и мировой культуры через умение соотносить художественную литературу с фактами общественной жизни и культуры, раскрывать роль литературы в духовном и культурном развитии общества; </w:t>
            </w:r>
          </w:p>
        </w:tc>
        <w:tc>
          <w:tcPr>
            <w:tcW w:w="2126" w:type="dxa"/>
          </w:tcPr>
          <w:p w14:paraId="33EB5C07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677D1A0" w14:textId="77777777" w:rsidTr="00046B4F">
        <w:trPr>
          <w:trHeight w:val="103"/>
        </w:trPr>
        <w:tc>
          <w:tcPr>
            <w:tcW w:w="7939" w:type="dxa"/>
          </w:tcPr>
          <w:p w14:paraId="40540052" w14:textId="64CB8FE2" w:rsidR="00BD1E8D" w:rsidRPr="003B4010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ценностного отношения к литературе как неотъемлемой части культуры;</w:t>
            </w:r>
          </w:p>
        </w:tc>
        <w:tc>
          <w:tcPr>
            <w:tcW w:w="2126" w:type="dxa"/>
          </w:tcPr>
          <w:p w14:paraId="55D606BC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2DED494C" w14:textId="77777777" w:rsidTr="00046B4F">
        <w:trPr>
          <w:trHeight w:val="103"/>
        </w:trPr>
        <w:tc>
          <w:tcPr>
            <w:tcW w:w="7939" w:type="dxa"/>
          </w:tcPr>
          <w:p w14:paraId="2DB1AB63" w14:textId="33AE43D6" w:rsidR="00BD1E8D" w:rsidRPr="003B4010" w:rsidRDefault="00613DFF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России, и самооценки собственного интеллектуально-нравственного уровня;</w:t>
            </w:r>
          </w:p>
        </w:tc>
        <w:tc>
          <w:tcPr>
            <w:tcW w:w="2126" w:type="dxa"/>
          </w:tcPr>
          <w:p w14:paraId="3E3C319E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077B89F" w14:textId="77777777" w:rsidTr="00046B4F">
        <w:trPr>
          <w:trHeight w:val="103"/>
        </w:trPr>
        <w:tc>
          <w:tcPr>
            <w:tcW w:w="7939" w:type="dxa"/>
          </w:tcPr>
          <w:p w14:paraId="0321BE08" w14:textId="3F6D38D7" w:rsidR="00BD1E8D" w:rsidRPr="003B4010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к российскому литературному наследию и через него – к традиционным ценностям и сокровищам отечественной и мировой культуры, понимание роли и места русской литературы в мировом культурном процессе;</w:t>
            </w:r>
          </w:p>
        </w:tc>
        <w:tc>
          <w:tcPr>
            <w:tcW w:w="2126" w:type="dxa"/>
          </w:tcPr>
          <w:p w14:paraId="433BCC57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35DE1DA" w:rsidR="00BD1E8D" w:rsidRPr="003B401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русской, зарубежной классической и современной литературы, литератур народов России (конец XIX – начало XXI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18EFF724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E8E3CD4" w14:textId="77777777" w:rsidTr="00046B4F">
        <w:trPr>
          <w:trHeight w:val="103"/>
        </w:trPr>
        <w:tc>
          <w:tcPr>
            <w:tcW w:w="7939" w:type="dxa"/>
          </w:tcPr>
          <w:p w14:paraId="28975A9D" w14:textId="2BA626FA" w:rsidR="00BD1E8D" w:rsidRPr="003B401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5BF02729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3B4010" w14:paraId="3591348E" w14:textId="77777777" w:rsidTr="00046B4F">
        <w:trPr>
          <w:trHeight w:val="103"/>
        </w:trPr>
        <w:tc>
          <w:tcPr>
            <w:tcW w:w="7939" w:type="dxa"/>
          </w:tcPr>
          <w:p w14:paraId="51C04816" w14:textId="5F5739C8" w:rsidR="00BD1E8D" w:rsidRPr="003B401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самостоятельно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конца XIX–начала XXI века со временем написания, с современностью и традицией, выявлять сквозные темы и ключевые проблемы русской литературы;</w:t>
            </w:r>
          </w:p>
        </w:tc>
        <w:tc>
          <w:tcPr>
            <w:tcW w:w="2126" w:type="dxa"/>
          </w:tcPr>
          <w:p w14:paraId="435CCB9B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9A613D" w14:textId="57A42EF4" w:rsidR="00BD1E8D" w:rsidRPr="003B401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5D787129" w14:textId="77777777" w:rsidTr="00046B4F">
        <w:trPr>
          <w:trHeight w:val="103"/>
        </w:trPr>
        <w:tc>
          <w:tcPr>
            <w:tcW w:w="7939" w:type="dxa"/>
          </w:tcPr>
          <w:p w14:paraId="1E9A0BCC" w14:textId="305094FC" w:rsidR="00BD1E8D" w:rsidRPr="003B401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самостоятельно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участие в дискуссии на литературные темы; </w:t>
            </w:r>
          </w:p>
        </w:tc>
        <w:tc>
          <w:tcPr>
            <w:tcW w:w="2126" w:type="dxa"/>
          </w:tcPr>
          <w:p w14:paraId="50AA3310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75C049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2EA84B" w14:textId="6C612BAC" w:rsidR="00BD1E8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C34D48" w14:textId="7E357782" w:rsidR="000D5F67" w:rsidRPr="003B401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BD1E8D" w:rsidRPr="003B4010" w14:paraId="58CAED05" w14:textId="77777777" w:rsidTr="00046B4F">
        <w:trPr>
          <w:trHeight w:val="103"/>
        </w:trPr>
        <w:tc>
          <w:tcPr>
            <w:tcW w:w="7939" w:type="dxa"/>
          </w:tcPr>
          <w:p w14:paraId="63C91A0D" w14:textId="1E704D88" w:rsidR="00BD1E8D" w:rsidRPr="003B401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свободное владение устной и письменной речью в процессе чтения и обсуждения лучших образцов отечественной и зарубежной литературы;</w:t>
            </w:r>
          </w:p>
        </w:tc>
        <w:tc>
          <w:tcPr>
            <w:tcW w:w="2126" w:type="dxa"/>
          </w:tcPr>
          <w:p w14:paraId="6436B886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3B401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CF59750" w14:textId="77777777" w:rsidTr="00046B4F">
        <w:trPr>
          <w:trHeight w:val="103"/>
        </w:trPr>
        <w:tc>
          <w:tcPr>
            <w:tcW w:w="7939" w:type="dxa"/>
          </w:tcPr>
          <w:p w14:paraId="7BF3ACCF" w14:textId="1EF6E1C9" w:rsidR="00BD1E8D" w:rsidRPr="003B4010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590DEB51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3972CA" w14:textId="7A84C06D" w:rsidR="00BD1E8D" w:rsidRPr="003B401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78BD6E9A" w14:textId="77777777" w:rsidTr="00046B4F">
        <w:trPr>
          <w:trHeight w:val="103"/>
        </w:trPr>
        <w:tc>
          <w:tcPr>
            <w:tcW w:w="7939" w:type="dxa"/>
          </w:tcPr>
          <w:p w14:paraId="43292313" w14:textId="00409B6A" w:rsidR="00BD1E8D" w:rsidRPr="003B4010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51D71EDE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3B401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13DFF" w:rsidRPr="003B4010" w14:paraId="6CF293EB" w14:textId="77777777" w:rsidTr="00046B4F">
        <w:trPr>
          <w:trHeight w:val="103"/>
        </w:trPr>
        <w:tc>
          <w:tcPr>
            <w:tcW w:w="7939" w:type="dxa"/>
          </w:tcPr>
          <w:p w14:paraId="094BA004" w14:textId="4996D83F" w:rsidR="00613DFF" w:rsidRPr="00613DFF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овладение умениями самостоятельного анализа и интерпретации художественного произведения в единстве формы и содержания (с учётом </w:t>
            </w: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1B71B924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4D861B5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613DFF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613DFF" w:rsidRPr="003B4010" w14:paraId="0FE23BA0" w14:textId="77777777" w:rsidTr="00046B4F">
        <w:trPr>
          <w:trHeight w:val="103"/>
        </w:trPr>
        <w:tc>
          <w:tcPr>
            <w:tcW w:w="7939" w:type="dxa"/>
          </w:tcPr>
          <w:p w14:paraId="0C662DF5" w14:textId="358DE0D3" w:rsidR="00613DFF" w:rsidRPr="00613DFF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владение комплексным филологическим анализом художественного текста;</w:t>
            </w:r>
          </w:p>
        </w:tc>
        <w:tc>
          <w:tcPr>
            <w:tcW w:w="2126" w:type="dxa"/>
          </w:tcPr>
          <w:p w14:paraId="47DA8C07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DC102" w14:textId="3DD4A780" w:rsidR="00613DFF" w:rsidRPr="00613DFF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13DFF" w:rsidRPr="003B4010" w14:paraId="252EE326" w14:textId="77777777" w:rsidTr="00046B4F">
        <w:trPr>
          <w:trHeight w:val="103"/>
        </w:trPr>
        <w:tc>
          <w:tcPr>
            <w:tcW w:w="7939" w:type="dxa"/>
          </w:tcPr>
          <w:p w14:paraId="56871D9C" w14:textId="77777777" w:rsidR="00613DFF" w:rsidRPr="00613DFF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функциональной роли теоретико-литературных понятий, в том числе:</w:t>
            </w:r>
          </w:p>
          <w:p w14:paraId="4C48DBA6" w14:textId="1887DE7D" w:rsidR="00613DFF" w:rsidRPr="00613DFF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модернизм (символизм, акмеизм, футуризм), постмодернизм, авангард, литературный манифест,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системы стихосложения (тоническая, силлабическая, силлабо-тоническая), дольник, верлибр, «вечные темы» и «вечные образы» в литературе, беллетристика, массовая литература, сетевая литература,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222ABC08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613DFF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13DFF" w:rsidRPr="003B4010" w14:paraId="392378CC" w14:textId="77777777" w:rsidTr="00046B4F">
        <w:trPr>
          <w:trHeight w:val="103"/>
        </w:trPr>
        <w:tc>
          <w:tcPr>
            <w:tcW w:w="7939" w:type="dxa"/>
          </w:tcPr>
          <w:p w14:paraId="6BA6626B" w14:textId="45815901" w:rsidR="00613DFF" w:rsidRPr="00613DFF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      </w:r>
          </w:p>
        </w:tc>
        <w:tc>
          <w:tcPr>
            <w:tcW w:w="2126" w:type="dxa"/>
          </w:tcPr>
          <w:p w14:paraId="40680BD2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9A5087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91A8314" w14:textId="251031B2" w:rsidR="00613DFF" w:rsidRPr="00613DFF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13DFF" w:rsidRPr="003B4010" w14:paraId="6AEF50B8" w14:textId="77777777" w:rsidTr="00046B4F">
        <w:trPr>
          <w:trHeight w:val="103"/>
        </w:trPr>
        <w:tc>
          <w:tcPr>
            <w:tcW w:w="7939" w:type="dxa"/>
          </w:tcPr>
          <w:p w14:paraId="64754BE5" w14:textId="0E404552" w:rsidR="00613DFF" w:rsidRPr="00613DFF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  <w:tc>
          <w:tcPr>
            <w:tcW w:w="2126" w:type="dxa"/>
          </w:tcPr>
          <w:p w14:paraId="794F4DA8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63179F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093562" w14:textId="4EEB069E" w:rsidR="00613DFF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2ED76B3" w14:textId="01D625BE" w:rsidR="000D5F67" w:rsidRPr="00613DFF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13DFF" w:rsidRPr="003B4010" w14:paraId="4BBBE447" w14:textId="77777777" w:rsidTr="00046B4F">
        <w:trPr>
          <w:trHeight w:val="103"/>
        </w:trPr>
        <w:tc>
          <w:tcPr>
            <w:tcW w:w="7939" w:type="dxa"/>
          </w:tcPr>
          <w:p w14:paraId="4628358C" w14:textId="6F4F050B" w:rsidR="00613DFF" w:rsidRPr="00613DFF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литературы, умение применять их в речевой практике;</w:t>
            </w:r>
          </w:p>
        </w:tc>
        <w:tc>
          <w:tcPr>
            <w:tcW w:w="2126" w:type="dxa"/>
          </w:tcPr>
          <w:p w14:paraId="0F728C32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79070D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9B1687" w14:textId="161040A3" w:rsidR="00613DFF" w:rsidRPr="00613DFF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13DFF" w:rsidRPr="003B4010" w14:paraId="25E4FEC8" w14:textId="77777777" w:rsidTr="00046B4F">
        <w:trPr>
          <w:trHeight w:val="103"/>
        </w:trPr>
        <w:tc>
          <w:tcPr>
            <w:tcW w:w="7939" w:type="dxa"/>
          </w:tcPr>
          <w:p w14:paraId="00916909" w14:textId="7E5AF4B3" w:rsidR="00613DFF" w:rsidRPr="00613DFF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анализировать языковые явления и факты, допускающие неоднозначную интерпретацию, и выявлять их смыслообразующую роль;</w:t>
            </w:r>
          </w:p>
        </w:tc>
        <w:tc>
          <w:tcPr>
            <w:tcW w:w="2126" w:type="dxa"/>
          </w:tcPr>
          <w:p w14:paraId="088C6890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940A66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771EC9" w14:textId="035F935F" w:rsidR="00613DFF" w:rsidRPr="00613DFF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13DFF" w:rsidRPr="003B4010" w14:paraId="3C783F9A" w14:textId="77777777" w:rsidTr="00046B4F">
        <w:trPr>
          <w:trHeight w:val="103"/>
        </w:trPr>
        <w:tc>
          <w:tcPr>
            <w:tcW w:w="7939" w:type="dxa"/>
          </w:tcPr>
          <w:p w14:paraId="4DDC2E27" w14:textId="026A645A" w:rsidR="00613DFF" w:rsidRPr="00613DFF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стилях художественной литературы разных эпох, литературных направлениях, течениях, школах, об индивидуальном авторском стиле;</w:t>
            </w:r>
          </w:p>
        </w:tc>
        <w:tc>
          <w:tcPr>
            <w:tcW w:w="2126" w:type="dxa"/>
          </w:tcPr>
          <w:p w14:paraId="04A54C5A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CBF2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E37E7D" w14:textId="3992E60B" w:rsidR="00613DFF" w:rsidRPr="00613DFF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C75C35F" w14:textId="77777777" w:rsidTr="00046B4F">
        <w:trPr>
          <w:trHeight w:val="103"/>
        </w:trPr>
        <w:tc>
          <w:tcPr>
            <w:tcW w:w="7939" w:type="dxa"/>
          </w:tcPr>
          <w:p w14:paraId="1648FD30" w14:textId="469884C5" w:rsidR="00BD1E8D" w:rsidRPr="003B401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</w:t>
            </w:r>
          </w:p>
        </w:tc>
        <w:tc>
          <w:tcPr>
            <w:tcW w:w="2126" w:type="dxa"/>
          </w:tcPr>
          <w:p w14:paraId="539019BF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38A7DA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948104" w14:textId="38D97A3F" w:rsidR="00BD1E8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6268C1DD" w:rsidR="000D5F67" w:rsidRPr="003B401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BD1E8D" w:rsidRPr="003B4010" w14:paraId="1DA16123" w14:textId="77777777" w:rsidTr="00046B4F">
        <w:trPr>
          <w:trHeight w:val="103"/>
        </w:trPr>
        <w:tc>
          <w:tcPr>
            <w:tcW w:w="7939" w:type="dxa"/>
          </w:tcPr>
          <w:p w14:paraId="4E68BA1C" w14:textId="642A5C9F" w:rsidR="00BD1E8D" w:rsidRPr="003B4010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3DF96BA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A6323D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59E231BD" w:rsidR="00BD1E8D" w:rsidRPr="003B401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FCEF94F" w14:textId="77777777" w:rsidTr="00046B4F">
        <w:trPr>
          <w:trHeight w:val="103"/>
        </w:trPr>
        <w:tc>
          <w:tcPr>
            <w:tcW w:w="7939" w:type="dxa"/>
          </w:tcPr>
          <w:p w14:paraId="53184525" w14:textId="15BFE904" w:rsidR="00BD1E8D" w:rsidRPr="006F57AE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D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учебной проектно-исследовательской деятельности историко- и теоретико-литературного характера, в том числе создания медиапроектов, различными приёмами цитирования и редактирования собственных и чужих текстов;</w:t>
            </w:r>
          </w:p>
        </w:tc>
        <w:tc>
          <w:tcPr>
            <w:tcW w:w="2126" w:type="dxa"/>
          </w:tcPr>
          <w:p w14:paraId="559B08DC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FBAA9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6B98BDF5" w:rsidR="00BD1E8D" w:rsidRPr="003B401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6EC034F4" w14:textId="77777777" w:rsidTr="00046B4F">
        <w:trPr>
          <w:trHeight w:val="103"/>
        </w:trPr>
        <w:tc>
          <w:tcPr>
            <w:tcW w:w="7939" w:type="dxa"/>
          </w:tcPr>
          <w:p w14:paraId="523F3AF8" w14:textId="16C18CEA" w:rsidR="00BD1E8D" w:rsidRPr="003B4010" w:rsidRDefault="00613DFF" w:rsidP="00613DFF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13D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сформированность представлений об основных направлениях литературной критики, о современных подходах к анализу </w:t>
            </w:r>
            <w:r w:rsidRPr="00613D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художественного текста в литературоведении; </w:t>
            </w:r>
          </w:p>
        </w:tc>
        <w:tc>
          <w:tcPr>
            <w:tcW w:w="2126" w:type="dxa"/>
          </w:tcPr>
          <w:p w14:paraId="5DBC54AA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D08F6EB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7BF56431" w:rsidR="00BD1E8D" w:rsidRPr="003B401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613DFF" w:rsidRPr="003B4010" w14:paraId="6F0489F9" w14:textId="77777777" w:rsidTr="00046B4F">
        <w:trPr>
          <w:trHeight w:val="103"/>
        </w:trPr>
        <w:tc>
          <w:tcPr>
            <w:tcW w:w="7939" w:type="dxa"/>
          </w:tcPr>
          <w:p w14:paraId="3F437952" w14:textId="1A479985" w:rsidR="00613DFF" w:rsidRPr="00613DFF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13D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1011AF4E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7EEE6C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A920633" w14:textId="4D8D69B8" w:rsidR="00613DFF" w:rsidRPr="00613DFF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13DFF" w:rsidRPr="003B4010" w14:paraId="71D4D90C" w14:textId="77777777" w:rsidTr="00046B4F">
        <w:trPr>
          <w:trHeight w:val="103"/>
        </w:trPr>
        <w:tc>
          <w:tcPr>
            <w:tcW w:w="7939" w:type="dxa"/>
          </w:tcPr>
          <w:p w14:paraId="3F7DE9DD" w14:textId="49E5FA56" w:rsidR="00613DFF" w:rsidRPr="00613DFF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13DF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самостоятельно работать с разными информационными источниками, в том числе в медиапространстве (поиск, анализ, отбор, структурирование, презентация информации), оптимально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451D926F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776F5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C9EE0C" w14:textId="58A8F514" w:rsidR="00613DFF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C819242" w14:textId="23070577" w:rsidR="000D5F67" w:rsidRPr="00613DFF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Презентация 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1C4FFD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BAF981C" w14:textId="01872DE5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Оценка устных ответов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Основу устного контроля составляет монологический ответ  обучающегося. Основные критерии оценивания: </w:t>
      </w:r>
    </w:p>
    <w:p w14:paraId="4C150730" w14:textId="77777777" w:rsidR="000D5F67" w:rsidRPr="000D5F67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Знание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текста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и понимание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0D5F67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0D5F67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0D5F67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0D5F67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Оценкой «5»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</w:t>
      </w:r>
      <w:proofErr w:type="spellStart"/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идейноэстетического</w:t>
      </w:r>
      <w:proofErr w:type="spellEnd"/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Оценкой «4»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</w:t>
      </w:r>
      <w:proofErr w:type="spellStart"/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теоретиколитературными</w:t>
      </w:r>
      <w:proofErr w:type="spellEnd"/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Оценкой «3»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Оценкой «2»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раскрытии </w:t>
      </w:r>
      <w:proofErr w:type="spellStart"/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идейноэстетического</w:t>
      </w:r>
      <w:proofErr w:type="spellEnd"/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Оценкой «1»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 xml:space="preserve">В основу оценки сочинений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0D5F67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0D5F67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0D5F67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Оценка «5»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0D5F67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0D5F67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0D5F67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0D5F67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Оценка «4»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0D5F67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0D5F67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0D5F67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написанное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правильным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литературным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0D5F67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Оценка «3»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0D5F67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0D5F67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материал излагается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достаточно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логично,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но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0D5F67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lastRenderedPageBreak/>
        <w:t>Оценка «2»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0D5F67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0D5F67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Оценка «1»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0D5F67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0D5F67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34675D2B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87128B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CD7681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1C4FFD" w:rsidRPr="0087128B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87128B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87128B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87128B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87128B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1C4FFD" w:rsidRPr="0087128B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87128B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87128B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87128B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77777777" w:rsidR="001C4FFD" w:rsidRPr="0087128B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C4FFD" w:rsidRPr="0087128B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46C08FD" w14:textId="77777777" w:rsidR="001C4FFD" w:rsidRPr="0087128B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FA1AD40" w14:textId="77777777" w:rsidR="001C4FFD" w:rsidRPr="0087128B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87128B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77777777" w:rsidR="001C4FFD" w:rsidRPr="0087128B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C4FFD" w:rsidRPr="0087128B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541B62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87128B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87128B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77777777" w:rsidR="001C4FFD" w:rsidRPr="0087128B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C4FFD" w:rsidRPr="0087128B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541B62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87128B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87128B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77777777" w:rsidR="001C4FFD" w:rsidRPr="0087128B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C4FFD" w:rsidRPr="0087128B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87128B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87128B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87128B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77777777" w:rsidR="001C4FFD" w:rsidRPr="0087128B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Default="003F5F0E"/>
    <w:sectPr w:rsidR="003F5F0E" w:rsidSect="000A0A3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6B4F"/>
    <w:rsid w:val="000A0A3A"/>
    <w:rsid w:val="000D5F67"/>
    <w:rsid w:val="0015560A"/>
    <w:rsid w:val="00163D76"/>
    <w:rsid w:val="001C4FFD"/>
    <w:rsid w:val="00306972"/>
    <w:rsid w:val="003A0B91"/>
    <w:rsid w:val="003B4010"/>
    <w:rsid w:val="003F5F0E"/>
    <w:rsid w:val="005200E7"/>
    <w:rsid w:val="00613DFF"/>
    <w:rsid w:val="006F57AE"/>
    <w:rsid w:val="007D019F"/>
    <w:rsid w:val="008606A4"/>
    <w:rsid w:val="008C5AF9"/>
    <w:rsid w:val="00AE5D7E"/>
    <w:rsid w:val="00B36A79"/>
    <w:rsid w:val="00BD1E8D"/>
    <w:rsid w:val="00C24721"/>
    <w:rsid w:val="00CC23DA"/>
    <w:rsid w:val="00F2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5D7C79C2-D890-4054-A2F3-9630A501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3020</Words>
  <Characters>17220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13</cp:revision>
  <dcterms:created xsi:type="dcterms:W3CDTF">2024-07-06T12:45:00Z</dcterms:created>
  <dcterms:modified xsi:type="dcterms:W3CDTF">2024-12-23T12:00:00Z</dcterms:modified>
</cp:coreProperties>
</file>